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Apprenticeship Employer Guidelines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Maine Career Catalyst partners will uphold our mission of expanding high-quality experiential learning opportunities through internships and apprenticeships across Maine.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Benefits for Employers: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Educate Maine will…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Be the Sponsor of your apprenticeship program. Our full-time Workforce Development Specialist and Maine Career Catalyst staff will work directly with the Maine Department of Labor to take primary responsibility for program administration, oversight, and compliance, </w:t>
      </w:r>
      <w:r w:rsidDel="00000000" w:rsidR="00000000" w:rsidRPr="00000000">
        <w:rPr>
          <w:i w:val="1"/>
          <w:color w:val="000000"/>
          <w:rtl w:val="0"/>
        </w:rPr>
        <w:t xml:space="preserve">saving your company valuable staff time and associated costs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Directly connect you with educational providers to provide your apprentices with relevant foundational knowledge and classroom experiences to enhance their on-the-job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Work with the Cutler Institute and other local community-serving organizations to provide your apprentices with the wraparound support services required to successfully complete their apprenticeship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Provide access to resources, ready-to-use materials, and ongoing expert guidance for designing and administering an apprenticeship program that meets state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Promote your company’s apprenticeship opportunities and actively partner with you to recruit apprentices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Promote your company on the Educate Maine website by posting logos with links to partner websites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Increase the size and diversity of your pool of future job applicants through ongoing engagement with partners across the state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Employer Guidelines: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Designate key leadership partners and subject matter experts to work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with Educate Maine to determine program design and metrics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Sign and provide all relevant documentation and paperwork required by the Maine DOL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Monitor, track, and evaluate apprentice progress using the WorkHands apprenticeship tracking software (training and access provided)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Provide apprentices with a minimum of 2,000 hours of on-the-job learning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Support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apprentices to obtain a minimum of 144 hours of related classroom instruction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Attend provided training sessions on topics including, but not limited to, diversity, equity, inclusion and accessibility (DEIA), anti-harassment, and engaging youth in the workplace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Attend ongoing apprenticeship program partner meetings with Educate Maine as appropriate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Work with Educate Maine staff to abide by the Employer Sub-Sponsor Responsibilities as identified by the Maine Apprenticeship Program: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b w:val="1"/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Have the necessary facilities to ensure effective training in all aspects of the profession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Exercise continuous precaution for the health and safety of Apprentices in the workplace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Provide a positive learning environment and encourage training at all levels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Provide fair and equitable treatment for all Apprentices.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Provide the foundation for the apprenticeship training and the continuum for passing the skills on to the future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Work with Educate Maine to determine the quality and quantity of experience of On-the-Job-Learning (OJL) that Apprentices should have and to make every effort toward their obtaining it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Hire Apprentices in accordance with your own hiring standards and in alignment with EEO obligations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Notify Educate Maine of any change in status of apprentices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Assure that Apprentices work under the supervision of a qualified Trainer/Mentor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Ensure that the ratio of apprentices to trainers/mentors is at least 1:1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Arrange evaluations of Apprentices' progress on </w:t>
      </w:r>
      <w:r w:rsidDel="00000000" w:rsidR="00000000" w:rsidRPr="00000000">
        <w:rPr>
          <w:i w:val="1"/>
          <w:rtl w:val="0"/>
        </w:rPr>
        <w:t xml:space="preserve">task-based</w:t>
      </w:r>
      <w:r w:rsidDel="00000000" w:rsidR="00000000" w:rsidRPr="00000000">
        <w:rPr>
          <w:i w:val="1"/>
          <w:color w:val="000000"/>
          <w:rtl w:val="0"/>
        </w:rPr>
        <w:t xml:space="preserve"> skills and technical knowledge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b w:val="1"/>
      </w:rPr>
    </w:pPr>
    <w:r w:rsidDel="00000000" w:rsidR="00000000" w:rsidRPr="00000000">
      <w:rPr>
        <w:b w:val="1"/>
        <w:rtl w:val="0"/>
      </w:rPr>
      <w:t xml:space="preserve">Employer Guidelines continued: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0" distT="0" distL="0" distR="0">
          <wp:extent cx="1090613" cy="1030023"/>
          <wp:effectExtent b="0" l="0" r="0" t="0"/>
          <wp:docPr descr="Text&#10;&#10;Description automatically generated" id="6" name="image2.jpg"/>
          <a:graphic>
            <a:graphicData uri="http://schemas.openxmlformats.org/drawingml/2006/picture">
              <pic:pic>
                <pic:nvPicPr>
                  <pic:cNvPr descr="Text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0613" cy="10300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1"/>
      </w:rPr>
      <w:drawing>
        <wp:inline distB="0" distT="0" distL="0" distR="0">
          <wp:extent cx="1090613" cy="1047420"/>
          <wp:effectExtent b="0" l="0" r="0" t="0"/>
          <wp:docPr descr="A picture containing logo&#10;&#10;Description automatically generated" id="7" name="image1.png"/>
          <a:graphic>
            <a:graphicData uri="http://schemas.openxmlformats.org/drawingml/2006/picture">
              <pic:pic>
                <pic:nvPicPr>
                  <pic:cNvPr descr="A picture containing logo&#10;&#10;Description automatically generated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0613" cy="10474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A24136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E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E00D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E0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E00D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E00D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724AF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4AF5"/>
  </w:style>
  <w:style w:type="paragraph" w:styleId="Footer">
    <w:name w:val="footer"/>
    <w:basedOn w:val="Normal"/>
    <w:link w:val="FooterChar"/>
    <w:uiPriority w:val="99"/>
    <w:unhideWhenUsed w:val="1"/>
    <w:rsid w:val="00724AF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4AF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ez8uwClMO7R5Wa+63cwbCK89w==">AMUW2mW4OYihKheDXFE1I11wHtGxdSNzc1PWqsew+kkvNdoqJ5ogCqG79ydadx3ZTDRD5QvTC2Ba5yrGsKwsFtS13hqBZ4+1aE7r+h5GxfYnGZu7RqdsUWM=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2022-10-26T13:08:00Z</dcterms:created>
  <dc:creator>hannah@educatemaine.org</dc:creator>
</cp:coreProperties>
</file>